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4"/>
        <w:tblW w:w="15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8"/>
        <w:gridCol w:w="7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7" w:hRule="atLeast"/>
        </w:trPr>
        <w:tc>
          <w:tcPr>
            <w:tcW w:w="79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ind w:firstLine="900" w:firstLineChars="450"/>
              <w:jc w:val="both"/>
              <w:rPr>
                <w:rFonts w:hint="default" w:ascii="Times New Roman" w:hAnsi="Times New Roman"/>
                <w:b/>
                <w:bCs/>
                <w:kern w:val="2"/>
                <w:sz w:val="40"/>
                <w:szCs w:val="40"/>
                <w:lang w:eastAsia="zh-CN"/>
              </w:rPr>
            </w:pPr>
            <w:r>
              <w:rPr>
                <w:vertAlign w:val="baseline"/>
                <w:lang w:val="hr-HR"/>
              </w:rPr>
              <w:t xml:space="preserve">                    </w:t>
            </w:r>
            <w:r>
              <w:rPr>
                <w:rFonts w:hint="default"/>
                <w:b/>
                <w:bCs/>
                <w:kern w:val="2"/>
                <w:sz w:val="40"/>
                <w:szCs w:val="40"/>
                <w:lang w:eastAsia="zh-CN"/>
              </w:rPr>
              <w:t>БОРОВО</w:t>
            </w: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  <w:r>
              <w:rPr>
                <w:vertAlign w:val="baseline"/>
                <w:lang w:val="hr-HR"/>
              </w:rPr>
              <w:t xml:space="preserve">    </w:t>
            </w:r>
            <w:r>
              <w:rPr>
                <w:rFonts w:hint="default" w:ascii="Times New Roman" w:hAnsi="Times New Roman"/>
                <w:b/>
                <w:bCs/>
                <w:kern w:val="2"/>
                <w:sz w:val="40"/>
                <w:szCs w:val="40"/>
                <w:lang w:val="en-US" w:eastAsia="zh-CN"/>
              </w:rPr>
              <w:drawing>
                <wp:inline distT="0" distB="0" distL="114300" distR="114300">
                  <wp:extent cx="4057015" cy="4095115"/>
                  <wp:effectExtent l="0" t="0" r="635" b="635"/>
                  <wp:docPr id="2" name="Picture 2" descr="Zlatoko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Zlatokosa logo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015" cy="409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>
            <w:pPr>
              <w:widowControl w:val="0"/>
              <w:jc w:val="both"/>
              <w:rPr>
                <w:vertAlign w:val="baseline"/>
                <w:lang w:val="hr-HR"/>
              </w:rPr>
            </w:pPr>
            <w:r>
              <w:rPr>
                <w:vertAlign w:val="baseline"/>
                <w:lang w:val="hr-HR"/>
              </w:rPr>
              <w:t xml:space="preserve">  </w:t>
            </w: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</w:p>
          <w:p>
            <w:pPr>
              <w:widowControl w:val="0"/>
              <w:jc w:val="both"/>
              <w:rPr>
                <w:rFonts w:hint="default" w:eastAsia="SimSun" w:cs="Times New Roman"/>
                <w:b/>
                <w:bCs/>
                <w:sz w:val="36"/>
                <w:szCs w:val="36"/>
              </w:rPr>
            </w:pPr>
            <w:r>
              <w:rPr>
                <w:vertAlign w:val="baseline"/>
                <w:lang w:val="hr-HR"/>
              </w:rPr>
              <w:t xml:space="preserve">                          </w:t>
            </w:r>
            <w:r>
              <w:rPr>
                <w:rFonts w:hint="default" w:eastAsia="SimSun" w:cs="Times New Roman"/>
                <w:b/>
                <w:bCs/>
                <w:sz w:val="36"/>
                <w:szCs w:val="36"/>
              </w:rPr>
              <w:t xml:space="preserve">КУЋНИ РЕД </w:t>
            </w:r>
          </w:p>
          <w:p>
            <w:pPr>
              <w:widowControl w:val="0"/>
              <w:jc w:val="both"/>
              <w:rPr>
                <w:rFonts w:hint="default" w:eastAsia="SimSun" w:cs="Times New Roman"/>
                <w:b/>
                <w:bCs/>
                <w:sz w:val="36"/>
                <w:szCs w:val="36"/>
              </w:rPr>
            </w:pPr>
            <w:r>
              <w:rPr>
                <w:rFonts w:hint="default" w:eastAsia="SimSu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sz w:val="36"/>
                <w:szCs w:val="36"/>
                <w:lang w:val="hr-HR"/>
              </w:rPr>
              <w:t xml:space="preserve">         </w:t>
            </w:r>
            <w:r>
              <w:rPr>
                <w:rFonts w:hint="default" w:eastAsia="SimSun" w:cs="Times New Roman"/>
                <w:b/>
                <w:bCs/>
                <w:sz w:val="36"/>
                <w:szCs w:val="36"/>
              </w:rPr>
              <w:t>ДВ ЗЛАТОКОСА БОРОВО</w:t>
            </w: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 w:fldLock="1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INCLUDEPICTURE \d "http:\\\\vrtic-mladost-vodjinci.hr\\wp-content\\uploads\\2016\\02\\Vrtic_mladost_vodjinci.png" \* MERGEFORMAT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Fonts w:ascii="SimSun" w:hAnsi="SimSun" w:eastAsia="SimSun" w:cs="SimSun"/>
                <w:kern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409440" cy="4057650"/>
                  <wp:effectExtent l="0" t="0" r="0" b="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44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  <w:p>
            <w:pPr>
              <w:widowControl w:val="0"/>
              <w:jc w:val="both"/>
              <w:rPr>
                <w:rFonts w:ascii="SimSun" w:hAnsi="SimSun" w:eastAsia="SimSun" w:cs="SimSun"/>
                <w:sz w:val="24"/>
                <w:szCs w:val="24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  <w:lang w:val="hr-HR"/>
              </w:rPr>
            </w:pPr>
            <w:r>
              <w:rPr>
                <w:vertAlign w:val="baseline"/>
                <w:lang w:val="hr-HR"/>
              </w:rPr>
              <w:t xml:space="preserve"> </w:t>
            </w:r>
          </w:p>
        </w:tc>
      </w:tr>
    </w:tbl>
    <w:p/>
    <w:p/>
    <w:tbl>
      <w:tblPr>
        <w:tblStyle w:val="4"/>
        <w:tblW w:w="15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8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Рад</w:t>
            </w:r>
            <w:r>
              <w:rPr>
                <w:rFonts w:hint="default"/>
                <w:sz w:val="22"/>
                <w:szCs w:val="22"/>
              </w:rPr>
              <w:t xml:space="preserve"> у вртићу организиран је на једној локацији у 5 васпитно образовних група у које су распоређена деца од навршене прве до седме године живота. У свакој васпитној групи раде два васпитача. У вртићу су присутни и васпитачи-приправници те повремено студенти. Осим простора собе своје групе, деца током дана користе и друге просторе вртића јер вртић је њихова кућа и учествују у активностима које су за њих припремиле и васпитачи других група те просторе ходника, дворане, дворишта.</w:t>
            </w:r>
          </w:p>
          <w:p>
            <w:pPr>
              <w:widowControl w:val="0"/>
              <w:jc w:val="both"/>
              <w:rPr>
                <w:rFonts w:hint="default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</w:rPr>
              <w:t>РАДНО ВРЕМЕ ВРТИЋА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Радно време вртића је од 6,00 до 15,30 часова.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Вртић ради пет дана у седмици ( од понедељка до петка).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</w:rPr>
              <w:t>БРИГА ЗА СИГУРНОСТ ДЕЦЕ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 никада не пуштајте дете само у вртић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hr-HR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 по ваше дете могу доћи само оне особе с навршених 18 година којима сте дали писану сагласност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hr-HR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-уколико дође до промена особе које сте навели обавезно обавестите васпитаче,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 особа која доводи или одво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д</w:t>
            </w:r>
            <w:r>
              <w:rPr>
                <w:rFonts w:hint="default"/>
                <w:b w:val="0"/>
                <w:bCs w:val="0"/>
                <w:sz w:val="22"/>
                <w:szCs w:val="22"/>
              </w:rPr>
              <w:t>и дете треба се лично јавити васпитачима и на тражење васпитача представити се ( ако није долазила по дете)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 xml:space="preserve">- због сигурности деце , врата су закључана, а родитељима је омогућен улаз када позвоне ( 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з</w:t>
            </w:r>
            <w:r>
              <w:rPr>
                <w:rFonts w:hint="default"/>
                <w:b w:val="0"/>
                <w:bCs w:val="0"/>
                <w:sz w:val="22"/>
                <w:szCs w:val="22"/>
              </w:rPr>
              <w:t>воно се налази поред улазних врата)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 у свим просторијама вртића није дозвољено пушење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-забрањено је уношење или кориштење свих средстава овисности као и уношење оружја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sr-Cyrl-RS"/>
              </w:rPr>
              <w:t>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</w:rPr>
              <w:t>ПРЕХРАНА У ВРТИЋУ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</w:rPr>
            </w:pPr>
          </w:p>
          <w:p>
            <w:pPr>
              <w:widowControl w:val="0"/>
              <w:jc w:val="both"/>
            </w:pPr>
            <w:r>
              <w:rPr>
                <w:rFonts w:hint="default"/>
                <w:b w:val="0"/>
                <w:bCs w:val="0"/>
                <w:sz w:val="22"/>
                <w:szCs w:val="22"/>
              </w:rPr>
              <w:t>Прехрана је усклађена са важећим нормативима. Рођенданске прославе детета у групи договарајте са васпитачима. Торте сладоледе, колаче, слаткише и сл. Дозвољено је доносити само уз прописан сертификат о исправности ( уз декларацију и предочен рачун о купњи). Наша препорука је воћ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hr-HR"/>
              </w:rPr>
              <w:t>e.</w:t>
            </w:r>
          </w:p>
        </w:tc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ДНЕВНИ</w:t>
            </w:r>
            <w:r>
              <w:rPr>
                <w:rFonts w:hint="default"/>
                <w:b/>
                <w:bCs/>
                <w:sz w:val="24"/>
                <w:szCs w:val="24"/>
              </w:rPr>
              <w:t xml:space="preserve"> БОРАВАК ДЕТЕТА У ВРТИЋУ ТРЕБА БИТИ У СКЛАДУ СА УГОВОРЕНИМ ВРЕМЕНОМ КОЈИ ЈЕ НАВЕДЕН КОД УПИСА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ind w:left="400" w:leftChars="200" w:firstLine="120" w:firstLineChars="5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Препоручујемо да дете дође у вртић до 8,00 часова ради несметаног извођења програма. Ако се касније дође из оправданог разлога обавестити о томе васпитаче. Било би добро да у том случају дете доручкује код куће , те да не доноси пецива и сл. у  вртић.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ДНЕВНА ОРГАНИЗАЦИЈА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tbl>
            <w:tblPr>
              <w:tblStyle w:val="3"/>
              <w:tblW w:w="5603" w:type="dxa"/>
              <w:tblInd w:w="7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3"/>
              <w:gridCol w:w="1590"/>
              <w:gridCol w:w="2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A</w:t>
                  </w: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ктивности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Јутарње окупљање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6,00 -7,30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У малим групама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Доручак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7,30 -8,30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У малим групама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Заједно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A</w:t>
                  </w: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ктивности у групама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8,30 do ručka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У малим групама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Заједн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Ужина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od 9,00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Ручак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11,</w:t>
                  </w: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0 -12,30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Заједн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Дневни одмор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12,30 – 14,00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Дневни одмор за децу узраста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1-4. </w:t>
                  </w: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г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за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5.6. i 7. g. </w:t>
                  </w: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Према индивидуалној потреби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Активности након ручка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12,30 – 14,00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У малим групама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color w:val="auto"/>
                      <w:sz w:val="24"/>
                      <w:szCs w:val="24"/>
                    </w:rPr>
                    <w:t>Одлазак</w:t>
                  </w: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14,00- 15,30</w:t>
                  </w:r>
                </w:p>
              </w:tc>
              <w:tc>
                <w:tcPr>
                  <w:tcW w:w="2250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Индивидуално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У малим групама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color w:val="auto"/>
                      <w:sz w:val="24"/>
                      <w:szCs w:val="24"/>
                    </w:rPr>
                    <w:t>Заједн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o</w:t>
                  </w:r>
                </w:p>
              </w:tc>
            </w:tr>
          </w:tbl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tbl>
      <w:tblPr>
        <w:tblStyle w:val="4"/>
        <w:tblW w:w="15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8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БРИГА ЗА ЗДРАВЉЕ ДЕЦЕ</w:t>
            </w:r>
            <w:r>
              <w:rPr>
                <w:rFonts w:hint="default"/>
                <w:b/>
                <w:bCs/>
                <w:sz w:val="24"/>
                <w:szCs w:val="24"/>
                <w:lang w:val="hr-HR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У вртић не долази дете са температуром, прољевом и повраћањем, ушима и сврабом, паразитима у столици, јаким кашљем, упаљеним грлом и другим симптомима заразне болести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У вртић долази само здраво дете;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антибиотике и лекове у вртићу дете не може пити,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при свакој болести или променама здравственог ста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њ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а, обавестите васпитаче,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накопн пребољене болести детета обавезно је донети лечничку потврду,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-к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од озледе и наглог поболевања у вртићу се пружа прва помоћ, затим се обавештавају родитељи који треба да дођу по дете, ако постоји индикација за додатну стручну помоћ дете се упућује лечнику,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након дужег изостанка деце ( 90 дана) потребно је поново донети лечничку потврду да дете може полазити вртић,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новоуписана деца могу похађати вртић једино уз лечничку потврду у којој стоји да дете може полазити вртић ( потврда не старија од 7 дана)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уколико је утврђено да је дете алергично на неку намирницу или лек о томе треба правовремено обавестити васпитаче,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прехрана деце у вртићу усклађена је са важећим нормативима и контролирана од стране Завода за јавно здравство.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  <w:t xml:space="preserve">        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  <w:drawing>
                <wp:inline distT="0" distB="0" distL="114300" distR="114300">
                  <wp:extent cx="3028315" cy="1514475"/>
                  <wp:effectExtent l="0" t="0" r="635" b="9525"/>
                  <wp:docPr id="9" name="Picture 9" descr="preuz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preuzmi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ПРАВА И ОБАВЕЗЕ ЗАПОСЛЕНИХ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У обављању својих послова и задатака радници имају права , обавезе и одговорности утврђене Законом о раду и другим прописима те опћим актима вртића.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Радници су дужни: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придржавати се Закона, Статута, других аката вртића, Годишњег плана и програма рада, Курикулума и налога директора,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стручно , одговорно и правовремено извршавати своје послове,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-обављати послове радног места на које су распоређени у складу са Годишњим планом и програмом рада, на начин утврђен опћим актима вртића,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за време рада васпитачи и други радници дужни су бринути се о свом изгледу ( здравственом, естетском) , носити уредну и чисту прописну заштитну одећу и обућу те својим понашањем и свакодневном комуникацијом с корисницима, странкама, сустручњацима као и свим запосленима, чувати и позитивно утицати на углед струке и вртића,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радници вртића дужни су поштовати све норме културног понашања у међусобним контактима, као и према родитељима и другим особама које бораве у вртићу, промовисати хумане вредности, уважање и поштовање различитости те не насиље,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-радници а особито васпитачи : - одговорни су за сигурност деце (услови, поступци и активности деце) - обавезни су се хумано односити према сваком детету и штити њихова права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-поштовати дететову индивидуалност и дете као целовито биће - обавезни су реагирати на свако уочено агресивно понашање одраслих и деце према детету у скалду са протоколима понашања - за време непосредног рада са децом васпитачи не користе мобилни телефон изузев у крајње потребним ситуацијама, тада су у обавези осигурати надзор над децом,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радници , без знања директора , не могу јавно иступати те давати изјаве о раду вртића у медијима, новинама и сл.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ПРАВА И ОБАВЕЗЕ РОДИТЕЉА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код доласка у вртић и одласка детета из вртића с васпитачима измењивати основне информације о детету које су значајне за правилну негу и живот детета у вртићу или породици. За дуже разговоре потребно је договорити индивидуални разговор ( договоирити га раније),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информирати се о раду вртића, сарађивати с васпитачима и запосленима,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долазити на родитељске састанке и радионице,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 xml:space="preserve">-одазивати се на позиве и тражити индивидуалне разговоре (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директор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ица, васпитачи),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пратити информације, читати брошуре , летке и друга обавештења,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учествовати у васпитно- образовном раду као активни учесник ( у договору са васпитачима, директорицом),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редовито плаћати вртић како би спречили испис детета из вртића због не плаћања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МОЛИМО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Не доносити у вртић: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слаткише - тврде бомбоне и жвакаће гуме, због опасности,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торте, слаткише, сокове и сл. Ако непостоји рачун о купњи,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скупе играчке , сатове и мобилне телефоне,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штампани материјал  не примереног садржаја.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Вртић не може одговарати за изгубљене ствари и играчке, оштећену гардеробу као ни за здравствена помагала која би нехотице могла бити уништена у игри детета са другим дететом 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Поштујмо децу која одмарају. Поподневни одмор деце траје од 12,00 до 14,00 часова.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Чувати опрему и инвентар вртића, те личне предмете деце у вртићу.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За време боравка у простору васпитних група носити преобућу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790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РЕДОВИТО: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-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 xml:space="preserve"> односите на прање одећу и постељину намењену за дневни одмор детета те ручнике,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чистити и мењати папуче детету,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редовито доносити потрепштине за децу ( пелене, марамице, салвете, папир и друго),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означити дечју обућу како неби дошло до забуне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НИЈЕ ДОЗВОЉЕНО: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пушење у свим унутрашњим и вањским просторима вртића,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долазак по децу у алкохолизираном или другом психофизичком непримереном стању,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задржавање у просторима вртића након доласка по дете,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псовање, викање, свађање и други облици непримере или непристојне комуникације,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уношење оружја и осталих опасних предмета,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>- доводити кућне љубимце у просторе где бораве деца ( осим као дио пројекта)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</w:rPr>
              <w:t xml:space="preserve">И на крају ...... Придржавање ових правила потребно је због добробити све деце уписане у наш вртић у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ц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иљу квалитетније и боље организације живота и боравка детета у вртићу.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ЗАХВАЉУЈ</w:t>
            </w:r>
            <w:r>
              <w:rPr>
                <w:rFonts w:hint="default"/>
                <w:b/>
                <w:bCs/>
                <w:sz w:val="24"/>
                <w:szCs w:val="24"/>
                <w:lang w:val="hr-HR"/>
              </w:rPr>
              <w:t>E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24"/>
                <w:szCs w:val="24"/>
              </w:rPr>
              <w:t>МО НА ПОШТОВАЊУ КУЋНОГ РЕДА !</w:t>
            </w:r>
            <w:r>
              <w:rPr>
                <w:rFonts w:hint="default"/>
                <w:b/>
                <w:bCs/>
                <w:sz w:val="24"/>
                <w:szCs w:val="24"/>
                <w:lang w:val="hr-H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lang w:val="hr-HR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13915" cy="1118870"/>
                  <wp:effectExtent l="0" t="0" r="635" b="5080"/>
                  <wp:docPr id="8" name="Picture 8" descr="smaj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majl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38" w:h="11906" w:orient="landscape"/>
      <w:pgMar w:top="803" w:right="598" w:bottom="703" w:left="6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572D"/>
    <w:rsid w:val="1239572D"/>
    <w:rsid w:val="57F80585"/>
    <w:rsid w:val="5F891FA6"/>
    <w:rsid w:val="6AFF7022"/>
    <w:rsid w:val="6ED678D4"/>
    <w:rsid w:val="75434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2018-07-02T07:31:00Z</dcterms:created>
  <dc:creator>DV Zlatokosa</dc:creator>
  <cp:lastModifiedBy>DV Zlatokosa</cp:lastModifiedBy>
  <cp:lastPrinted>2022-01-05T06:11:55Z</cp:lastPrinted>
  <dcterms:modified xsi:type="dcterms:W3CDTF">2022-01-05T06:12:50Z</dcterms:modified>
  <dc:title>                    БОРОВО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841D476D5A0D4F70B0EBEE1A5C6DCCFA</vt:lpwstr>
  </property>
</Properties>
</file>